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B4843" w14:textId="77777777" w:rsidR="00F34F4E" w:rsidRDefault="00F34F4E" w:rsidP="00F34F4E">
      <w:pPr>
        <w:spacing w:line="360" w:lineRule="auto"/>
      </w:pPr>
      <w:bookmarkStart w:id="0" w:name="_GoBack"/>
      <w:bookmarkEnd w:id="0"/>
    </w:p>
    <w:p w14:paraId="33C016BF" w14:textId="044365A0" w:rsidR="00F34F4E" w:rsidRPr="000A1CBA" w:rsidRDefault="00F34F4E" w:rsidP="00F34F4E">
      <w:pPr>
        <w:spacing w:line="360" w:lineRule="auto"/>
        <w:rPr>
          <w:b/>
        </w:rPr>
      </w:pPr>
      <w:r w:rsidRPr="000A1CBA">
        <w:rPr>
          <w:b/>
        </w:rPr>
        <w:t>Table 2: Income inequality in afflue</w:t>
      </w:r>
      <w:r w:rsidR="000A1CBA" w:rsidRPr="000A1CBA">
        <w:rPr>
          <w:b/>
        </w:rPr>
        <w:t>nt nations, infant mortality,</w:t>
      </w:r>
      <w:r w:rsidRPr="000A1CBA">
        <w:rPr>
          <w:b/>
        </w:rPr>
        <w:t xml:space="preserve"> </w:t>
      </w:r>
      <w:r w:rsidR="00F52B7E" w:rsidRPr="000A1CBA">
        <w:rPr>
          <w:b/>
        </w:rPr>
        <w:t>life expectancy</w:t>
      </w:r>
      <w:r w:rsidR="000A1CBA">
        <w:rPr>
          <w:b/>
        </w:rPr>
        <w:t xml:space="preserve"> &amp;</w:t>
      </w:r>
      <w:r w:rsidR="000A1CBA" w:rsidRPr="000A1CBA">
        <w:rPr>
          <w:b/>
        </w:rPr>
        <w:t xml:space="preserve"> income shares</w:t>
      </w:r>
    </w:p>
    <w:tbl>
      <w:tblPr>
        <w:tblW w:w="8552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857"/>
        <w:gridCol w:w="1276"/>
        <w:gridCol w:w="1140"/>
        <w:gridCol w:w="1705"/>
        <w:gridCol w:w="1287"/>
        <w:gridCol w:w="1287"/>
      </w:tblGrid>
      <w:tr w:rsidR="00F34F4E" w14:paraId="39A39C48" w14:textId="77777777" w:rsidTr="00C645FC">
        <w:trPr>
          <w:trHeight w:val="345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356025" w14:textId="77777777" w:rsidR="00F34F4E" w:rsidRDefault="00F34F4E" w:rsidP="00C645FC">
            <w:pPr>
              <w:spacing w:line="360" w:lineRule="auto"/>
              <w:jc w:val="center"/>
              <w:rPr>
                <w:color w:val="000000"/>
              </w:rPr>
            </w:pPr>
            <w:r>
              <w:t>Country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B66592" w14:textId="77777777" w:rsidR="00F34F4E" w:rsidRDefault="00F34F4E" w:rsidP="00C645F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1st to 10th Ratio</w:t>
            </w:r>
          </w:p>
          <w:p w14:paraId="6563953D" w14:textId="77777777" w:rsidR="00F34F4E" w:rsidRDefault="00F34F4E" w:rsidP="00C645F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(Household income)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612119" w14:textId="77777777" w:rsidR="00F34F4E" w:rsidRDefault="00F34F4E" w:rsidP="00C645F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Infant mortality rate (per 1000)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F910E" w14:textId="41C505EB" w:rsidR="00F34F4E" w:rsidRPr="007A4877" w:rsidRDefault="00930640" w:rsidP="00F52B7E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Helvetica Neue"/>
                <w:color w:val="000000"/>
                <w:lang w:val="en-US"/>
              </w:rPr>
              <w:t xml:space="preserve">Life Expectancy </w:t>
            </w:r>
            <w:r w:rsidR="00F52B7E">
              <w:rPr>
                <w:rFonts w:asciiTheme="majorHAnsi" w:hAnsiTheme="majorHAnsi" w:cs="Helvetica Neue"/>
                <w:color w:val="000000"/>
                <w:lang w:val="en-US"/>
              </w:rPr>
              <w:t>in years, in 1990, 2000 and 2013</w:t>
            </w:r>
            <w:r>
              <w:rPr>
                <w:rFonts w:asciiTheme="majorHAnsi" w:hAnsiTheme="majorHAnsi" w:cs="Helvetica Neue"/>
                <w:color w:val="000000"/>
                <w:lang w:val="en-US"/>
              </w:rPr>
              <w:t xml:space="preserve"> (and overall change</w:t>
            </w:r>
            <w:r w:rsidR="00F52B7E">
              <w:rPr>
                <w:rFonts w:asciiTheme="majorHAnsi" w:hAnsiTheme="majorHAnsi" w:cs="Helvetica Neue"/>
                <w:color w:val="000000"/>
                <w:lang w:val="en-US"/>
              </w:rPr>
              <w:t>)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8CF" w14:textId="77777777" w:rsidR="00F34F4E" w:rsidRDefault="00F34F4E" w:rsidP="00C645F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Household income share (%)</w:t>
            </w:r>
          </w:p>
        </w:tc>
      </w:tr>
      <w:tr w:rsidR="00F34F4E" w14:paraId="458C2994" w14:textId="77777777" w:rsidTr="00C645FC">
        <w:trPr>
          <w:trHeight w:val="345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AF3791" w14:textId="77777777" w:rsidR="00F34F4E" w:rsidRDefault="00F34F4E" w:rsidP="00C645FC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3A578" w14:textId="77777777" w:rsidR="00F34F4E" w:rsidRDefault="00F34F4E" w:rsidP="00C645FC">
            <w:pPr>
              <w:spacing w:line="360" w:lineRule="auto"/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1FC6BB" w14:textId="77777777" w:rsidR="00F34F4E" w:rsidRDefault="00F34F4E" w:rsidP="00C645FC">
            <w:pPr>
              <w:spacing w:line="360" w:lineRule="auto"/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7E17B" w14:textId="77777777" w:rsidR="00F34F4E" w:rsidRDefault="00F34F4E" w:rsidP="00C645FC">
            <w:pPr>
              <w:spacing w:line="360" w:lineRule="auto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1F4BD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</w:rPr>
            </w:pPr>
            <w:r w:rsidRPr="00BA0BDE">
              <w:rPr>
                <w:rFonts w:asciiTheme="majorHAnsi" w:hAnsiTheme="majorHAnsi"/>
              </w:rPr>
              <w:t>1st decile group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6D451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</w:rPr>
            </w:pPr>
            <w:r w:rsidRPr="00BA0BDE">
              <w:rPr>
                <w:rFonts w:asciiTheme="majorHAnsi" w:hAnsiTheme="majorHAnsi"/>
              </w:rPr>
              <w:t>10th decile group</w:t>
            </w:r>
          </w:p>
        </w:tc>
      </w:tr>
      <w:tr w:rsidR="00F34F4E" w14:paraId="02D66CC6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D23D9E0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t xml:space="preserve">United States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36A2850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18.75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A9958E9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F49FEF" w14:textId="5111B1EE" w:rsidR="00F34F4E" w:rsidRDefault="00F52B7E" w:rsidP="00C645FC">
            <w:pPr>
              <w:spacing w:line="360" w:lineRule="auto"/>
              <w:jc w:val="right"/>
            </w:pPr>
            <w:r>
              <w:rPr>
                <w:color w:val="000000"/>
              </w:rPr>
              <w:t>75, 77, 79</w:t>
            </w:r>
            <w:r w:rsidR="0007544A">
              <w:rPr>
                <w:color w:val="000000"/>
              </w:rPr>
              <w:t xml:space="preserve"> (+4)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A883FE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1.60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DC7DE5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30.00</w:t>
            </w:r>
          </w:p>
        </w:tc>
      </w:tr>
      <w:tr w:rsidR="00F34F4E" w14:paraId="6F4234CE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7178C58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Singapore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D700772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17.63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DDA7FF3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6B5775" w14:textId="2EE3E65B" w:rsidR="00F34F4E" w:rsidRDefault="00F34F4E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 </w:t>
            </w:r>
            <w:r w:rsidR="00F52B7E">
              <w:rPr>
                <w:color w:val="000000"/>
              </w:rPr>
              <w:t>75, 79, 83</w:t>
            </w:r>
            <w:r w:rsidR="0007544A">
              <w:rPr>
                <w:color w:val="000000"/>
              </w:rPr>
              <w:t xml:space="preserve"> (+8)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06F699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1.64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2F3648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28.97</w:t>
            </w:r>
          </w:p>
        </w:tc>
      </w:tr>
      <w:tr w:rsidR="00F34F4E" w14:paraId="3942EBAC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9F0BC12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t>Israel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36BD47C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15.06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AC359A2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528BB9" w14:textId="7809044D" w:rsidR="00F34F4E" w:rsidRDefault="00F52B7E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77, 79, 82</w:t>
            </w:r>
            <w:r w:rsidR="0007544A">
              <w:rPr>
                <w:color w:val="000000"/>
              </w:rPr>
              <w:t xml:space="preserve"> (+5)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C6F2F3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1.70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633DB3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25.60</w:t>
            </w:r>
          </w:p>
        </w:tc>
      </w:tr>
      <w:tr w:rsidR="00F34F4E" w14:paraId="7C3CCB3D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757F1AF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Greece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3DFBC5C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12.55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94A03F2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860B51" w14:textId="0CF6F69C" w:rsidR="00F34F4E" w:rsidRDefault="00F52B7E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77, 78, 81</w:t>
            </w:r>
            <w:r w:rsidR="0007544A">
              <w:rPr>
                <w:color w:val="000000"/>
              </w:rPr>
              <w:t xml:space="preserve"> (+4)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6D094D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2.00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0AB7DE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25.10</w:t>
            </w:r>
          </w:p>
        </w:tc>
      </w:tr>
      <w:tr w:rsidR="00F34F4E" w14:paraId="6430498D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34DCC49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t>Spain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AA2E05E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11.62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5863370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703FDB" w14:textId="795F833A" w:rsidR="00F34F4E" w:rsidRDefault="00C645FC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77, 79, 83</w:t>
            </w:r>
            <w:r w:rsidR="0007544A">
              <w:rPr>
                <w:color w:val="000000"/>
              </w:rPr>
              <w:t xml:space="preserve"> (+6)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4E8B40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2.10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40F628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24.40</w:t>
            </w:r>
          </w:p>
        </w:tc>
      </w:tr>
      <w:tr w:rsidR="00F34F4E" w14:paraId="63EDA0AA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B828B27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Italy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A212458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11.23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47C2140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1499EC" w14:textId="603A4FFD" w:rsidR="00F34F4E" w:rsidRDefault="00C645FC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77, 80</w:t>
            </w:r>
            <w:r w:rsidR="00F52B7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83</w:t>
            </w:r>
            <w:r w:rsidR="0007544A">
              <w:rPr>
                <w:color w:val="000000"/>
              </w:rPr>
              <w:t xml:space="preserve"> (+6)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61CE60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2.20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36F1F8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24.70</w:t>
            </w:r>
          </w:p>
        </w:tc>
      </w:tr>
      <w:tr w:rsidR="00F34F4E" w14:paraId="2BE3BC4C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E39976A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t>United Kingdom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272886F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10.37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EE8FCBE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34C696" w14:textId="381B89EE" w:rsidR="00F34F4E" w:rsidRDefault="00C645FC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76, 78, 81</w:t>
            </w:r>
            <w:r w:rsidR="0007544A">
              <w:rPr>
                <w:color w:val="000000"/>
              </w:rPr>
              <w:t xml:space="preserve"> (+5)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B33FDB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2.70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A5ACD1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28.00</w:t>
            </w:r>
          </w:p>
        </w:tc>
      </w:tr>
      <w:tr w:rsidR="00F34F4E" w14:paraId="5129817D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ABB7870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Portugal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5084FCE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9.96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AEA79FD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56A4D1" w14:textId="13875451" w:rsidR="00F34F4E" w:rsidRDefault="00C645FC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74, 77, 81</w:t>
            </w:r>
            <w:r w:rsidR="0007544A">
              <w:rPr>
                <w:color w:val="000000"/>
              </w:rPr>
              <w:t xml:space="preserve"> (+5)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FDD1D2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2.60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6754B6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25.90</w:t>
            </w:r>
          </w:p>
        </w:tc>
      </w:tr>
      <w:tr w:rsidR="00F34F4E" w14:paraId="05ED9F07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0597B2B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South Korea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3D6FA89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9.95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9563269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D8BB69" w14:textId="49BA6DA2" w:rsidR="00F34F4E" w:rsidRDefault="008E1AC5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72, 76, 82</w:t>
            </w:r>
            <w:r w:rsidR="0007544A">
              <w:rPr>
                <w:color w:val="000000"/>
              </w:rPr>
              <w:t xml:space="preserve"> (+10)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9AA01C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2.20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FD1A7B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21.90</w:t>
            </w:r>
          </w:p>
        </w:tc>
      </w:tr>
      <w:tr w:rsidR="00F34F4E" w14:paraId="5086EDC5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7FA87D1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Japan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1392036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8.84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79595CD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A0BFAD" w14:textId="100CC143" w:rsidR="00F34F4E" w:rsidRDefault="008E1AC5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79, 81, 84</w:t>
            </w:r>
            <w:r w:rsidR="0007544A">
              <w:rPr>
                <w:color w:val="000000"/>
              </w:rPr>
              <w:t xml:space="preserve"> (+5)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E62065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2.91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75A6A6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25.71</w:t>
            </w:r>
          </w:p>
        </w:tc>
      </w:tr>
      <w:tr w:rsidR="00F34F4E" w14:paraId="6A797E95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35C72A2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Australia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CA6A969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8.71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0BE04F3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D0B605" w14:textId="545EDFE9" w:rsidR="00F34F4E" w:rsidRDefault="008E1AC5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77, 80, 83</w:t>
            </w:r>
            <w:r w:rsidR="0007544A">
              <w:rPr>
                <w:color w:val="000000"/>
              </w:rPr>
              <w:t xml:space="preserve"> (+6)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E3AC30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2.80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51AD7E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24.40</w:t>
            </w:r>
          </w:p>
        </w:tc>
      </w:tr>
      <w:tr w:rsidR="00F34F4E" w14:paraId="4F272422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1FA02BA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t>Canada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F478949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8.64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66AAF0D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CA7789" w14:textId="56C0CCCD" w:rsidR="00F34F4E" w:rsidRDefault="008E1AC5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77, 79, 82</w:t>
            </w:r>
            <w:r w:rsidR="0007544A">
              <w:rPr>
                <w:color w:val="000000"/>
              </w:rPr>
              <w:t xml:space="preserve"> (+5)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58BFAC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2.80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BE21E5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24.20</w:t>
            </w:r>
          </w:p>
        </w:tc>
      </w:tr>
      <w:tr w:rsidR="00F34F4E" w14:paraId="7A578DE0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BA2134E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New Zealand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3CB60D8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8.29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C4EF937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BB760A" w14:textId="3D7DC889" w:rsidR="00F34F4E" w:rsidRDefault="008E1AC5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76, 79, 82</w:t>
            </w:r>
            <w:r w:rsidR="0007544A">
              <w:rPr>
                <w:color w:val="000000"/>
              </w:rPr>
              <w:t xml:space="preserve"> (+6)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AC4D46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3.10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1D6925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25.70</w:t>
            </w:r>
          </w:p>
        </w:tc>
      </w:tr>
      <w:tr w:rsidR="00F34F4E" w14:paraId="3687C670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BEAB7A0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Ireland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693224F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7.44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597F87C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2460FA" w14:textId="1D831779" w:rsidR="00F34F4E" w:rsidRDefault="00C645FC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75, 77, 82</w:t>
            </w:r>
            <w:r w:rsidR="0007544A">
              <w:rPr>
                <w:color w:val="000000"/>
              </w:rPr>
              <w:t xml:space="preserve"> (+7)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A90593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3.40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47BF6F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25.30</w:t>
            </w:r>
          </w:p>
        </w:tc>
      </w:tr>
      <w:tr w:rsidR="00F34F4E" w14:paraId="4DBE893A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1D48A9C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France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1D646EF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7.44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46C0482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F5C638" w14:textId="49283F6B" w:rsidR="00F34F4E" w:rsidRDefault="008E1AC5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78, 79, 82</w:t>
            </w:r>
            <w:r w:rsidR="0007544A">
              <w:rPr>
                <w:color w:val="000000"/>
              </w:rPr>
              <w:t xml:space="preserve"> (+4)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C227C4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3.20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7C4061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23.80</w:t>
            </w:r>
          </w:p>
        </w:tc>
      </w:tr>
      <w:tr w:rsidR="00F34F4E" w14:paraId="24C6AF94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1A3548F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Austria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1EFA74D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6.97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1F1F50A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523FB9" w14:textId="2815CA22" w:rsidR="00F34F4E" w:rsidRDefault="008E1AC5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76, 78, 81</w:t>
            </w:r>
            <w:r w:rsidR="0007544A">
              <w:rPr>
                <w:color w:val="000000"/>
              </w:rPr>
              <w:t xml:space="preserve"> (+5)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6373CD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3.10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5E3FE9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21.60</w:t>
            </w:r>
          </w:p>
        </w:tc>
      </w:tr>
      <w:tr w:rsidR="00F34F4E" w14:paraId="556B64F2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54A83D3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Switzerland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6B0254C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6.63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E93A0F5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92DABB" w14:textId="66F84128" w:rsidR="00F34F4E" w:rsidRDefault="008E1AC5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78, 80, 83</w:t>
            </w:r>
            <w:r w:rsidR="0007544A">
              <w:rPr>
                <w:color w:val="000000"/>
              </w:rPr>
              <w:t xml:space="preserve"> (+5)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DDF800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3.50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7FD717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23.20</w:t>
            </w:r>
          </w:p>
        </w:tc>
      </w:tr>
      <w:tr w:rsidR="00F34F4E" w14:paraId="3E0B1893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40C7EB8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Netherlands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E66146A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6.59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D29E97E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EF6F72" w14:textId="5CE88E52" w:rsidR="00F34F4E" w:rsidRDefault="008E1AC5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77, 78, 81</w:t>
            </w:r>
            <w:r w:rsidR="0007544A">
              <w:rPr>
                <w:color w:val="000000"/>
              </w:rPr>
              <w:t xml:space="preserve"> (+4)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935F2D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3.40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B71771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22.40</w:t>
            </w:r>
          </w:p>
        </w:tc>
      </w:tr>
      <w:tr w:rsidR="00F34F4E" w14:paraId="13FACBED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ABAA707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Germany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5A69965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6.53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357C070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7E4F32" w14:textId="60A8C41E" w:rsidR="00F34F4E" w:rsidRDefault="00C420A9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76, 78, 81</w:t>
            </w:r>
            <w:r w:rsidR="0007544A">
              <w:rPr>
                <w:color w:val="000000"/>
              </w:rPr>
              <w:t xml:space="preserve"> (+5)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B10816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3.60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8FDC13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23.50</w:t>
            </w:r>
          </w:p>
        </w:tc>
      </w:tr>
      <w:tr w:rsidR="00F34F4E" w14:paraId="68DDF622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76E02DD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Sweden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270A1DD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6.26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5FE835C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0245CC" w14:textId="4578950E" w:rsidR="00F34F4E" w:rsidRDefault="00C420A9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78, 80, 82</w:t>
            </w:r>
            <w:r w:rsidR="0007544A">
              <w:rPr>
                <w:color w:val="000000"/>
              </w:rPr>
              <w:t xml:space="preserve"> (+4)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3C9A19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3.50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F075A5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21.90</w:t>
            </w:r>
          </w:p>
        </w:tc>
      </w:tr>
      <w:tr w:rsidR="00F34F4E" w14:paraId="7C865442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6386339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Norway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C43589F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6.24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EABC094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07A80F" w14:textId="3DFB11FA" w:rsidR="00F34F4E" w:rsidRDefault="00C420A9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77, 79, 82</w:t>
            </w:r>
            <w:r w:rsidR="0007544A">
              <w:rPr>
                <w:color w:val="000000"/>
              </w:rPr>
              <w:t xml:space="preserve"> (+5)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C72D6D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3.30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26909A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20.60</w:t>
            </w:r>
          </w:p>
        </w:tc>
      </w:tr>
      <w:tr w:rsidR="00F34F4E" w14:paraId="2148110C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85B72E5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Belgium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7538C09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5.78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B303519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71D56C" w14:textId="63ED8021" w:rsidR="00F34F4E" w:rsidRDefault="00C420A9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76, 78, 80</w:t>
            </w:r>
            <w:r w:rsidR="0007544A">
              <w:rPr>
                <w:color w:val="000000"/>
              </w:rPr>
              <w:t xml:space="preserve"> (+4)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158C2B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3.60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AF11BB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20.80</w:t>
            </w:r>
          </w:p>
        </w:tc>
      </w:tr>
      <w:tr w:rsidR="00F34F4E" w14:paraId="2047D444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4C2B23A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Finland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C3C561B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5.51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1C00706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DA5A61" w14:textId="295969CD" w:rsidR="00F34F4E" w:rsidRDefault="00C420A9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75, 78, 81</w:t>
            </w:r>
            <w:r w:rsidR="0007544A">
              <w:rPr>
                <w:color w:val="000000"/>
              </w:rPr>
              <w:t xml:space="preserve"> (+6)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CA15FA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3.90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B9F063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21.50</w:t>
            </w:r>
          </w:p>
        </w:tc>
      </w:tr>
      <w:tr w:rsidR="00F34F4E" w14:paraId="7218EC83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EA7076C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Slovenia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D4A874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5.41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14F4B79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0F38ED" w14:textId="663CA1F5" w:rsidR="00F34F4E" w:rsidRDefault="00C420A9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74, 76, 80</w:t>
            </w:r>
            <w:r w:rsidR="0007544A">
              <w:rPr>
                <w:color w:val="000000"/>
              </w:rPr>
              <w:t xml:space="preserve"> (+6)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079903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3.70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85FBC8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20.00</w:t>
            </w:r>
          </w:p>
        </w:tc>
      </w:tr>
      <w:tr w:rsidR="00F34F4E" w14:paraId="7B9AE13D" w14:textId="77777777" w:rsidTr="00C645FC">
        <w:trPr>
          <w:trHeight w:val="300"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1365B05" w14:textId="77777777" w:rsidR="00F34F4E" w:rsidRDefault="00F34F4E" w:rsidP="00C645F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Denmark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D4EAB5A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5.20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E10820C" w14:textId="77777777" w:rsidR="00F34F4E" w:rsidRDefault="00F34F4E" w:rsidP="00C645FC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59E4D8" w14:textId="3F1E0E98" w:rsidR="00F34F4E" w:rsidRDefault="00C420A9" w:rsidP="00F52B7E">
            <w:pPr>
              <w:spacing w:line="360" w:lineRule="auto"/>
              <w:jc w:val="right"/>
            </w:pPr>
            <w:r>
              <w:rPr>
                <w:color w:val="000000"/>
              </w:rPr>
              <w:t>75, 77, 80</w:t>
            </w:r>
            <w:r w:rsidR="0007544A">
              <w:rPr>
                <w:color w:val="000000"/>
              </w:rPr>
              <w:t xml:space="preserve"> (+5)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AD0E2E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4.00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05E124" w14:textId="77777777" w:rsidR="00F34F4E" w:rsidRPr="00BA0BDE" w:rsidRDefault="00F34F4E" w:rsidP="00C645FC">
            <w:pPr>
              <w:spacing w:line="360" w:lineRule="auto"/>
              <w:jc w:val="right"/>
              <w:rPr>
                <w:rFonts w:asciiTheme="majorHAnsi" w:hAnsiTheme="majorHAnsi"/>
                <w:color w:val="000000"/>
              </w:rPr>
            </w:pPr>
            <w:r w:rsidRPr="00BA0BDE">
              <w:rPr>
                <w:rFonts w:asciiTheme="majorHAnsi" w:hAnsiTheme="majorHAnsi"/>
                <w:color w:val="000000"/>
              </w:rPr>
              <w:t>20.80</w:t>
            </w:r>
          </w:p>
        </w:tc>
      </w:tr>
    </w:tbl>
    <w:p w14:paraId="7FBFE614" w14:textId="77777777" w:rsidR="00F34F4E" w:rsidRDefault="00F34F4E" w:rsidP="00F34F4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Source: S</w:t>
      </w:r>
      <w:r w:rsidRPr="00F34F4E">
        <w:rPr>
          <w:sz w:val="16"/>
          <w:szCs w:val="16"/>
        </w:rPr>
        <w:t>totesbury, N. and Dorling, D. (2015)</w:t>
      </w:r>
      <w:r>
        <w:rPr>
          <w:sz w:val="16"/>
          <w:szCs w:val="16"/>
        </w:rPr>
        <w:t xml:space="preserve"> </w:t>
      </w:r>
      <w:r w:rsidRPr="00F34F4E">
        <w:rPr>
          <w:sz w:val="16"/>
          <w:szCs w:val="16"/>
        </w:rPr>
        <w:t>Understanding Income Inequality and its Implications:</w:t>
      </w:r>
      <w:r>
        <w:rPr>
          <w:sz w:val="16"/>
          <w:szCs w:val="16"/>
        </w:rPr>
        <w:t xml:space="preserve"> </w:t>
      </w:r>
      <w:r w:rsidRPr="00F34F4E">
        <w:rPr>
          <w:sz w:val="16"/>
          <w:szCs w:val="16"/>
        </w:rPr>
        <w:t>Why Better Statistics are Needed</w:t>
      </w:r>
      <w:r>
        <w:rPr>
          <w:sz w:val="16"/>
          <w:szCs w:val="16"/>
        </w:rPr>
        <w:t xml:space="preserve">, </w:t>
      </w:r>
      <w:r w:rsidRPr="00F34F4E">
        <w:rPr>
          <w:sz w:val="16"/>
          <w:szCs w:val="16"/>
        </w:rPr>
        <w:t>Statistics Views, 21st October</w:t>
      </w:r>
      <w:r>
        <w:rPr>
          <w:sz w:val="16"/>
          <w:szCs w:val="16"/>
        </w:rPr>
        <w:t xml:space="preserve">, </w:t>
      </w:r>
      <w:r w:rsidRPr="00F34F4E">
        <w:rPr>
          <w:sz w:val="16"/>
          <w:szCs w:val="16"/>
        </w:rPr>
        <w:t>http://www.dannydorling.org/?page_id=4984</w:t>
      </w:r>
    </w:p>
    <w:p w14:paraId="7FEA9675" w14:textId="0C8FBB23" w:rsidR="00F34F4E" w:rsidRDefault="00F34F4E" w:rsidP="00F34F4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Notes: The 1st-to-10th ratio is the ratio of the mean, after tax, household income of the top decile group in a population to that of the bottom decile group, adjusted to take account of household size. Infant Mortality is as reported by the World Bank. 2015, and </w:t>
      </w:r>
      <w:r w:rsidR="009668B9">
        <w:rPr>
          <w:sz w:val="16"/>
          <w:szCs w:val="16"/>
        </w:rPr>
        <w:t>Life Expectancy</w:t>
      </w:r>
      <w:r>
        <w:rPr>
          <w:sz w:val="16"/>
          <w:szCs w:val="16"/>
        </w:rPr>
        <w:t xml:space="preserve"> as reported b</w:t>
      </w:r>
      <w:r w:rsidR="009668B9">
        <w:rPr>
          <w:sz w:val="16"/>
          <w:szCs w:val="16"/>
        </w:rPr>
        <w:t xml:space="preserve">y the World Health Organisation 2015 for both men and women </w:t>
      </w:r>
      <w:proofErr w:type="gramStart"/>
      <w:r w:rsidR="009668B9">
        <w:rPr>
          <w:sz w:val="16"/>
          <w:szCs w:val="16"/>
        </w:rPr>
        <w:t xml:space="preserve">combined </w:t>
      </w:r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r w:rsidR="009668B9" w:rsidRPr="009668B9">
        <w:rPr>
          <w:sz w:val="16"/>
          <w:szCs w:val="16"/>
        </w:rPr>
        <w:t>Global Health Observatory data repository</w:t>
      </w:r>
      <w:r w:rsidR="009668B9">
        <w:rPr>
          <w:sz w:val="16"/>
          <w:szCs w:val="16"/>
        </w:rPr>
        <w:t xml:space="preserve">, accessed November 2015, See: </w:t>
      </w:r>
      <w:r w:rsidR="009668B9" w:rsidRPr="009668B9">
        <w:rPr>
          <w:sz w:val="16"/>
          <w:szCs w:val="16"/>
        </w:rPr>
        <w:t>http://apps.who.int/gho/data/node.main.688</w:t>
      </w:r>
    </w:p>
    <w:p w14:paraId="659AF6D2" w14:textId="77777777" w:rsidR="001833B8" w:rsidRDefault="001833B8"/>
    <w:sectPr w:rsidR="001833B8" w:rsidSect="000402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4E"/>
    <w:rsid w:val="0004022B"/>
    <w:rsid w:val="0007544A"/>
    <w:rsid w:val="000A1CBA"/>
    <w:rsid w:val="001833B8"/>
    <w:rsid w:val="003D4BF3"/>
    <w:rsid w:val="008E1AC5"/>
    <w:rsid w:val="00930640"/>
    <w:rsid w:val="009668B9"/>
    <w:rsid w:val="00C16CE4"/>
    <w:rsid w:val="00C420A9"/>
    <w:rsid w:val="00C645FC"/>
    <w:rsid w:val="00EF2F04"/>
    <w:rsid w:val="00F34F4E"/>
    <w:rsid w:val="00F5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EA1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F4E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F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4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1702</Characters>
  <Application>Microsoft Macintosh Word</Application>
  <DocSecurity>0</DocSecurity>
  <Lines>181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Oxford</Company>
  <LinksUpToDate>false</LinksUpToDate>
  <CharactersWithSpaces>1917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2 from 'Better Politics'</dc:title>
  <dc:subject/>
  <dc:creator>Danny Dorling</dc:creator>
  <cp:keywords/>
  <dc:description/>
  <cp:lastModifiedBy>Benjamin Hennig</cp:lastModifiedBy>
  <cp:revision>3</cp:revision>
  <dcterms:created xsi:type="dcterms:W3CDTF">2016-02-04T00:22:00Z</dcterms:created>
  <dcterms:modified xsi:type="dcterms:W3CDTF">2016-02-05T17:26:00Z</dcterms:modified>
  <cp:category/>
</cp:coreProperties>
</file>